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萍乡仲裁委员会鉴定机构名册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资产评估类（资产、土地、房地产评估、保险公估）（7家）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1、萍乡市国审资产评估事务所（普通合伙）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2、江西方维房地产土地资产评估有限公司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3、江西恒方房地产土地资产评估咨询有限公司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4、萍乡市恒泰行房地产咨询评估有限公司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5、江西浩华保险公估有限公司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6、江西衡信保险公估有限公司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7、河北信德保险公估有限公司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二、建筑工程类（含工程造价、工程质量）（14家）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1、北京天健大华工程咨询有限公司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2、湖北诚达建筑工程质量检测有限公司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3、江西求实工程质量检测有限公司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4、江西中辉工程咨询代理有限责任公司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5、萍乡市维审工程造价咨询有限责任公司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6、广州仲恒房屋安全鉴定有限公司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7、江西建同工程咨询有限公司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8、萍乡市鑫源工程造价审计有限责任公司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9、江西省朗赫工程咨询有限公司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10、江西金昌工程管理咨询有限公司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11、江西广信源工程造价咨询有限公司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12、北京京诚博产工程项目管理有限公司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13、浙江固泰工程检测科技有限公司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14、江苏南京永道工程咨询有限公司江西分公司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三、会计审计类（5家）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1、萍乡市萍审有限责任会计师事务所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2、南昌鼎金会计师事务所（普通合伙）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3、萍乡德龙会计师事务所有限公司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4、江西中山会计师事务所有限责任公司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5、萍乡市天盛会计师事务所有限公司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四、法医类（3家）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1、江西吴楚司法鉴定中心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2、江西人民法医学鉴定所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3、江西求实司法鉴定中心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五、其他类（文书物证、声像资料、电子数据、环境损害、产品质量、进出口商品检测鉴定）（5家）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1、江西求实司法鉴定中心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2、江西理公环境损害司法鉴定所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3、南京砝证检测科技有限公司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4、中国检验认证集团江西有限公司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5、江西神州司法鉴定中心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5362"/>
    <w:multiLevelType w:val="multilevel"/>
    <w:tmpl w:val="72D0536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B"/>
    <w:rsid w:val="00042250"/>
    <w:rsid w:val="000973E7"/>
    <w:rsid w:val="001E5950"/>
    <w:rsid w:val="00237A6E"/>
    <w:rsid w:val="002D6342"/>
    <w:rsid w:val="00332EDC"/>
    <w:rsid w:val="00494456"/>
    <w:rsid w:val="004A2836"/>
    <w:rsid w:val="0051397B"/>
    <w:rsid w:val="005637F0"/>
    <w:rsid w:val="00684797"/>
    <w:rsid w:val="006D5FCA"/>
    <w:rsid w:val="00711C84"/>
    <w:rsid w:val="0071296E"/>
    <w:rsid w:val="007D514E"/>
    <w:rsid w:val="00801BDE"/>
    <w:rsid w:val="009743BE"/>
    <w:rsid w:val="009B6112"/>
    <w:rsid w:val="00A2266F"/>
    <w:rsid w:val="00A96049"/>
    <w:rsid w:val="00AB762D"/>
    <w:rsid w:val="00BF4DE7"/>
    <w:rsid w:val="00C06DE0"/>
    <w:rsid w:val="00C83102"/>
    <w:rsid w:val="00CA7467"/>
    <w:rsid w:val="00CC1763"/>
    <w:rsid w:val="00DA3EFD"/>
    <w:rsid w:val="00DF1783"/>
    <w:rsid w:val="00DF41AC"/>
    <w:rsid w:val="00E13257"/>
    <w:rsid w:val="00E21DFA"/>
    <w:rsid w:val="00EC65E4"/>
    <w:rsid w:val="00EF7FCA"/>
    <w:rsid w:val="00F55E6B"/>
    <w:rsid w:val="00FF64E4"/>
    <w:rsid w:val="64D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29A0C-61C7-413C-99F9-54B86F005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116</TotalTime>
  <ScaleCrop>false</ScaleCrop>
  <LinksUpToDate>false</LinksUpToDate>
  <CharactersWithSpaces>1014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2013-01-02T20:25:00Z</dcterms:created>
  <dc:creator>admin</dc:creator>
  <cp:lastModifiedBy>梦华风涯</cp:lastModifiedBy>
  <dcterms:modified xsi:type="dcterms:W3CDTF">2020-08-05T01:53:15Z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